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82" w:rsidRPr="00610D82" w:rsidRDefault="00610D82" w:rsidP="00610D82">
      <w:pPr>
        <w:spacing w:after="0"/>
        <w:rPr>
          <w:rFonts w:ascii="Arial" w:hAnsi="Arial" w:cs="Arial"/>
          <w:b/>
          <w:color w:val="007934"/>
          <w:sz w:val="24"/>
          <w:szCs w:val="24"/>
        </w:rPr>
      </w:pPr>
    </w:p>
    <w:p w:rsidR="00610D82" w:rsidRDefault="00D619FA" w:rsidP="00756A5C">
      <w:pPr>
        <w:spacing w:after="0" w:line="240" w:lineRule="auto"/>
        <w:rPr>
          <w:rFonts w:ascii="Arial" w:hAnsi="Arial" w:cs="Arial"/>
          <w:b/>
        </w:rPr>
      </w:pPr>
      <w:r w:rsidRPr="00D619FA">
        <w:rPr>
          <w:rFonts w:ascii="Arial" w:hAnsi="Arial" w:cs="Arial"/>
          <w:b/>
          <w:color w:val="007934"/>
          <w:sz w:val="32"/>
          <w:szCs w:val="32"/>
        </w:rPr>
        <w:t>Building Energy Asset Score:</w:t>
      </w:r>
      <w:r>
        <w:rPr>
          <w:rFonts w:ascii="Arial" w:hAnsi="Arial" w:cs="Arial"/>
          <w:b/>
          <w:color w:val="007934"/>
          <w:sz w:val="32"/>
          <w:szCs w:val="32"/>
        </w:rPr>
        <w:t xml:space="preserve">  Audit Template Pilot Testing Guide</w:t>
      </w:r>
    </w:p>
    <w:p w:rsidR="00D619FA" w:rsidRDefault="00D619FA" w:rsidP="00D619FA">
      <w:pPr>
        <w:rPr>
          <w:rFonts w:ascii="Arial" w:hAnsi="Arial" w:cs="Arial"/>
        </w:rPr>
      </w:pPr>
    </w:p>
    <w:p w:rsidR="00F14410" w:rsidRDefault="00D619FA" w:rsidP="00D619FA">
      <w:pPr>
        <w:rPr>
          <w:rFonts w:ascii="Arial" w:hAnsi="Arial" w:cs="Arial"/>
        </w:rPr>
      </w:pPr>
      <w:r w:rsidRPr="00D619F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Audit Template</w:t>
      </w:r>
      <w:r w:rsidRPr="00D619FA">
        <w:rPr>
          <w:rFonts w:ascii="Arial" w:hAnsi="Arial" w:cs="Arial"/>
        </w:rPr>
        <w:t xml:space="preserve"> feature of the Building Energy Asset Score tool may be used to collect, store and</w:t>
      </w:r>
      <w:r>
        <w:rPr>
          <w:rFonts w:ascii="Arial" w:hAnsi="Arial" w:cs="Arial"/>
        </w:rPr>
        <w:t xml:space="preserve"> </w:t>
      </w:r>
      <w:r w:rsidRPr="00D619FA">
        <w:rPr>
          <w:rFonts w:ascii="Arial" w:hAnsi="Arial" w:cs="Arial"/>
        </w:rPr>
        <w:t>report building energy audit data.</w:t>
      </w:r>
      <w:r>
        <w:rPr>
          <w:rFonts w:ascii="Arial" w:hAnsi="Arial" w:cs="Arial"/>
        </w:rPr>
        <w:t xml:space="preserve">  Please follow the instructions below for obtaining access to the beta version of this feature for pilot testing purposes.</w:t>
      </w:r>
    </w:p>
    <w:p w:rsidR="00D619FA" w:rsidRDefault="00A038C3" w:rsidP="007504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0429">
        <w:rPr>
          <w:rFonts w:ascii="Arial" w:hAnsi="Arial" w:cs="Arial"/>
        </w:rPr>
        <w:t xml:space="preserve">Register for an Asset Score account at </w:t>
      </w:r>
      <w:hyperlink r:id="rId8" w:history="1">
        <w:r w:rsidRPr="00750429">
          <w:rPr>
            <w:rStyle w:val="Hyperlink"/>
            <w:rFonts w:ascii="Arial" w:hAnsi="Arial" w:cs="Arial"/>
          </w:rPr>
          <w:t>https://buildingenergyscore.energy.gov/</w:t>
        </w:r>
      </w:hyperlink>
      <w:r w:rsidRPr="00750429">
        <w:rPr>
          <w:rFonts w:ascii="Arial" w:hAnsi="Arial" w:cs="Arial"/>
        </w:rPr>
        <w:t xml:space="preserve"> </w:t>
      </w:r>
    </w:p>
    <w:p w:rsidR="00750429" w:rsidRPr="00750429" w:rsidRDefault="00750429" w:rsidP="00750429">
      <w:pPr>
        <w:pStyle w:val="ListParagraph"/>
        <w:rPr>
          <w:rFonts w:ascii="Arial" w:hAnsi="Arial" w:cs="Arial"/>
        </w:rPr>
      </w:pPr>
    </w:p>
    <w:p w:rsidR="004514F4" w:rsidRDefault="00A038C3" w:rsidP="004514F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14F4">
        <w:rPr>
          <w:rFonts w:ascii="Arial" w:hAnsi="Arial" w:cs="Arial"/>
        </w:rPr>
        <w:t xml:space="preserve">Request beta access by emailing the site administrator at </w:t>
      </w:r>
      <w:hyperlink r:id="rId9" w:history="1">
        <w:r w:rsidRPr="004514F4">
          <w:rPr>
            <w:rStyle w:val="Hyperlink"/>
            <w:rFonts w:ascii="Arial" w:hAnsi="Arial" w:cs="Arial"/>
          </w:rPr>
          <w:t>asset.score@pnnl.gov</w:t>
        </w:r>
      </w:hyperlink>
      <w:r w:rsidR="00750429" w:rsidRPr="004514F4">
        <w:rPr>
          <w:rFonts w:ascii="Arial" w:hAnsi="Arial" w:cs="Arial"/>
        </w:rPr>
        <w:t xml:space="preserve"> </w:t>
      </w:r>
      <w:r w:rsidRPr="004514F4">
        <w:rPr>
          <w:rFonts w:ascii="Arial" w:hAnsi="Arial" w:cs="Arial"/>
        </w:rPr>
        <w:t xml:space="preserve">  </w:t>
      </w:r>
    </w:p>
    <w:p w:rsidR="004514F4" w:rsidRPr="004514F4" w:rsidRDefault="004514F4" w:rsidP="004514F4">
      <w:pPr>
        <w:pStyle w:val="ListParagraph"/>
        <w:rPr>
          <w:rFonts w:ascii="Arial" w:hAnsi="Arial" w:cs="Arial"/>
        </w:rPr>
      </w:pPr>
    </w:p>
    <w:p w:rsidR="004514F4" w:rsidRPr="004514F4" w:rsidRDefault="004514F4" w:rsidP="007504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14F4">
        <w:rPr>
          <w:rFonts w:ascii="Arial" w:hAnsi="Arial" w:cs="Arial"/>
        </w:rPr>
        <w:t>After approval has been granted, the green “</w:t>
      </w:r>
      <w:r w:rsidR="00911DB0">
        <w:rPr>
          <w:rFonts w:ascii="Arial" w:hAnsi="Arial" w:cs="Arial"/>
        </w:rPr>
        <w:t>New Audit Report</w:t>
      </w:r>
      <w:r w:rsidRPr="004514F4">
        <w:rPr>
          <w:rFonts w:ascii="Arial" w:hAnsi="Arial" w:cs="Arial"/>
        </w:rPr>
        <w:t xml:space="preserve">” button should be available </w:t>
      </w:r>
      <w:r>
        <w:rPr>
          <w:rFonts w:ascii="Arial" w:hAnsi="Arial" w:cs="Arial"/>
        </w:rPr>
        <w:t>upon</w:t>
      </w:r>
      <w:r w:rsidRPr="004514F4">
        <w:rPr>
          <w:rFonts w:ascii="Arial" w:hAnsi="Arial" w:cs="Arial"/>
        </w:rPr>
        <w:t xml:space="preserve"> log</w:t>
      </w:r>
      <w:r>
        <w:rPr>
          <w:rFonts w:ascii="Arial" w:hAnsi="Arial" w:cs="Arial"/>
        </w:rPr>
        <w:t>in</w:t>
      </w:r>
      <w:r w:rsidRPr="004514F4">
        <w:rPr>
          <w:rFonts w:ascii="Arial" w:hAnsi="Arial" w:cs="Arial"/>
        </w:rPr>
        <w:t xml:space="preserve"> in to Asset Score.  Select the button to begin entering building audit data into the template.  </w:t>
      </w:r>
    </w:p>
    <w:p w:rsidR="004514F4" w:rsidRPr="004514F4" w:rsidRDefault="004514F4" w:rsidP="004514F4">
      <w:pPr>
        <w:pStyle w:val="ListParagraph"/>
        <w:rPr>
          <w:rFonts w:ascii="Arial" w:hAnsi="Arial" w:cs="Arial"/>
        </w:rPr>
      </w:pPr>
    </w:p>
    <w:p w:rsidR="00750429" w:rsidRDefault="00A038C3" w:rsidP="007504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0429">
        <w:rPr>
          <w:rFonts w:ascii="Arial" w:hAnsi="Arial" w:cs="Arial"/>
        </w:rPr>
        <w:t>Review the “</w:t>
      </w:r>
      <w:hyperlink r:id="rId10" w:history="1">
        <w:r w:rsidR="00911DB0">
          <w:rPr>
            <w:rStyle w:val="Hyperlink"/>
            <w:rFonts w:ascii="Arial" w:hAnsi="Arial" w:cs="Arial"/>
          </w:rPr>
          <w:t>Quick Start Guide - Audit Template</w:t>
        </w:r>
      </w:hyperlink>
      <w:r w:rsidRPr="00750429">
        <w:rPr>
          <w:rFonts w:ascii="Arial" w:hAnsi="Arial" w:cs="Arial"/>
        </w:rPr>
        <w:t>” document or the online “</w:t>
      </w:r>
      <w:hyperlink r:id="rId11" w:history="1">
        <w:r w:rsidR="00911DB0">
          <w:rPr>
            <w:rStyle w:val="Hyperlink"/>
            <w:rFonts w:ascii="Arial" w:hAnsi="Arial" w:cs="Arial"/>
          </w:rPr>
          <w:t>Audit Template User Guide</w:t>
        </w:r>
      </w:hyperlink>
      <w:r w:rsidR="004514F4">
        <w:rPr>
          <w:rFonts w:ascii="Arial" w:hAnsi="Arial" w:cs="Arial"/>
        </w:rPr>
        <w:t xml:space="preserve">” for guidance.  </w:t>
      </w:r>
    </w:p>
    <w:p w:rsidR="00750429" w:rsidRPr="00750429" w:rsidRDefault="00750429" w:rsidP="00750429">
      <w:pPr>
        <w:pStyle w:val="ListParagraph"/>
        <w:rPr>
          <w:rFonts w:ascii="Arial" w:hAnsi="Arial" w:cs="Arial"/>
        </w:rPr>
      </w:pPr>
    </w:p>
    <w:p w:rsidR="00D319C6" w:rsidRDefault="00D319C6" w:rsidP="007504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0429">
        <w:rPr>
          <w:rFonts w:ascii="Arial" w:hAnsi="Arial" w:cs="Arial"/>
        </w:rPr>
        <w:t xml:space="preserve">Previous building audits or test audits with fictional data may be entered for testing purposes. </w:t>
      </w:r>
    </w:p>
    <w:p w:rsidR="00750429" w:rsidRPr="00750429" w:rsidRDefault="00750429" w:rsidP="00750429">
      <w:pPr>
        <w:pStyle w:val="ListParagraph"/>
        <w:rPr>
          <w:rFonts w:ascii="Arial" w:hAnsi="Arial" w:cs="Arial"/>
        </w:rPr>
      </w:pPr>
    </w:p>
    <w:p w:rsidR="00D319C6" w:rsidRDefault="00D619FA" w:rsidP="007504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0429">
        <w:rPr>
          <w:rFonts w:ascii="Arial" w:hAnsi="Arial" w:cs="Arial"/>
        </w:rPr>
        <w:t xml:space="preserve">During your review, please </w:t>
      </w:r>
      <w:r w:rsidR="00D319C6" w:rsidRPr="00750429">
        <w:rPr>
          <w:rFonts w:ascii="Arial" w:hAnsi="Arial" w:cs="Arial"/>
        </w:rPr>
        <w:t>identify and note</w:t>
      </w:r>
      <w:r w:rsidRPr="00750429">
        <w:rPr>
          <w:rFonts w:ascii="Arial" w:hAnsi="Arial" w:cs="Arial"/>
        </w:rPr>
        <w:t xml:space="preserve"> </w:t>
      </w:r>
      <w:r w:rsidR="00750429" w:rsidRPr="00750429">
        <w:rPr>
          <w:rFonts w:ascii="Arial" w:hAnsi="Arial" w:cs="Arial"/>
        </w:rPr>
        <w:t xml:space="preserve">your responses to </w:t>
      </w:r>
      <w:r w:rsidRPr="00750429">
        <w:rPr>
          <w:rFonts w:ascii="Arial" w:hAnsi="Arial" w:cs="Arial"/>
        </w:rPr>
        <w:t xml:space="preserve">the following. </w:t>
      </w:r>
    </w:p>
    <w:p w:rsidR="00750429" w:rsidRPr="00750429" w:rsidRDefault="00750429" w:rsidP="00750429">
      <w:pPr>
        <w:pStyle w:val="ListParagraph"/>
        <w:rPr>
          <w:rFonts w:ascii="Arial" w:hAnsi="Arial" w:cs="Arial"/>
        </w:rPr>
      </w:pPr>
    </w:p>
    <w:p w:rsidR="0085126E" w:rsidRDefault="0085126E" w:rsidP="007504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Ease of navigation</w:t>
      </w:r>
    </w:p>
    <w:p w:rsidR="00D619FA" w:rsidRPr="00750429" w:rsidRDefault="00CD5C87" w:rsidP="007504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Data input labels and instructions</w:t>
      </w:r>
    </w:p>
    <w:p w:rsidR="00D619FA" w:rsidRPr="00750429" w:rsidRDefault="00CD5C87" w:rsidP="007504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Workflow and tool structure</w:t>
      </w:r>
    </w:p>
    <w:p w:rsidR="00D619FA" w:rsidRPr="00750429" w:rsidRDefault="00CD5C87" w:rsidP="007504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Overall understanding of required inputs and calculated fields </w:t>
      </w:r>
    </w:p>
    <w:p w:rsidR="00750429" w:rsidRPr="00750429" w:rsidRDefault="00750429" w:rsidP="007504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50429">
        <w:rPr>
          <w:rFonts w:ascii="Arial" w:hAnsi="Arial" w:cs="Arial"/>
        </w:rPr>
        <w:t>The length of time and effort required to complete each section</w:t>
      </w:r>
    </w:p>
    <w:p w:rsidR="00D619FA" w:rsidRPr="00750429" w:rsidRDefault="00750429" w:rsidP="007504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50429">
        <w:rPr>
          <w:rFonts w:ascii="Arial" w:hAnsi="Arial" w:cs="Arial"/>
        </w:rPr>
        <w:t>Additional comments and/or suggestions</w:t>
      </w:r>
    </w:p>
    <w:p w:rsidR="00D619FA" w:rsidRDefault="00D619FA" w:rsidP="00D619FA">
      <w:pPr>
        <w:rPr>
          <w:rFonts w:ascii="Arial" w:hAnsi="Arial" w:cs="Arial"/>
        </w:rPr>
      </w:pPr>
    </w:p>
    <w:p w:rsidR="00750429" w:rsidRDefault="00750429" w:rsidP="00D619FA">
      <w:pPr>
        <w:rPr>
          <w:rFonts w:ascii="Arial" w:hAnsi="Arial" w:cs="Arial"/>
        </w:rPr>
      </w:pPr>
      <w:r w:rsidRPr="00750429">
        <w:rPr>
          <w:rFonts w:ascii="Arial" w:hAnsi="Arial" w:cs="Arial"/>
        </w:rPr>
        <w:t xml:space="preserve">Please note that this feature is a work in progress, and the tool will undergo </w:t>
      </w:r>
      <w:r w:rsidR="004514F4">
        <w:rPr>
          <w:rFonts w:ascii="Arial" w:hAnsi="Arial" w:cs="Arial"/>
        </w:rPr>
        <w:t>periodic updates through</w:t>
      </w:r>
      <w:r w:rsidR="0085126E">
        <w:rPr>
          <w:rFonts w:ascii="Arial" w:hAnsi="Arial" w:cs="Arial"/>
        </w:rPr>
        <w:t>out</w:t>
      </w:r>
      <w:r w:rsidR="004514F4">
        <w:rPr>
          <w:rFonts w:ascii="Arial" w:hAnsi="Arial" w:cs="Arial"/>
        </w:rPr>
        <w:t xml:space="preserve"> the summer</w:t>
      </w:r>
      <w:r w:rsidRPr="00750429">
        <w:rPr>
          <w:rFonts w:ascii="Arial" w:hAnsi="Arial" w:cs="Arial"/>
        </w:rPr>
        <w:t xml:space="preserve">.  However, the overall structure </w:t>
      </w:r>
      <w:r w:rsidR="004514F4">
        <w:rPr>
          <w:rFonts w:ascii="Arial" w:hAnsi="Arial" w:cs="Arial"/>
        </w:rPr>
        <w:t>should</w:t>
      </w:r>
      <w:r w:rsidRPr="00750429">
        <w:rPr>
          <w:rFonts w:ascii="Arial" w:hAnsi="Arial" w:cs="Arial"/>
        </w:rPr>
        <w:t xml:space="preserve"> remain similar enough for you to evaluate.</w:t>
      </w:r>
    </w:p>
    <w:p w:rsidR="00750429" w:rsidRDefault="004514F4" w:rsidP="00D619FA">
      <w:pPr>
        <w:rPr>
          <w:rFonts w:ascii="Arial" w:hAnsi="Arial" w:cs="Arial"/>
        </w:rPr>
      </w:pPr>
      <w:r w:rsidRPr="00750429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forward </w:t>
      </w:r>
      <w:r w:rsidR="0085126E">
        <w:rPr>
          <w:rFonts w:ascii="Arial" w:hAnsi="Arial" w:cs="Arial"/>
        </w:rPr>
        <w:t>comments from your review and/or requests for additional information or technical support</w:t>
      </w:r>
      <w:r w:rsidR="0085126E" w:rsidRPr="00750429">
        <w:rPr>
          <w:rFonts w:ascii="Arial" w:hAnsi="Arial" w:cs="Arial"/>
        </w:rPr>
        <w:t xml:space="preserve"> </w:t>
      </w:r>
      <w:r w:rsidR="0085126E">
        <w:rPr>
          <w:rFonts w:ascii="Arial" w:hAnsi="Arial" w:cs="Arial"/>
        </w:rPr>
        <w:t xml:space="preserve">to </w:t>
      </w:r>
      <w:hyperlink r:id="rId12" w:history="1">
        <w:r w:rsidR="006E5FD4" w:rsidRPr="00750429">
          <w:rPr>
            <w:rStyle w:val="Hyperlink"/>
            <w:rFonts w:ascii="Arial" w:hAnsi="Arial" w:cs="Arial"/>
          </w:rPr>
          <w:t>asset.score@pnnl.gov</w:t>
        </w:r>
      </w:hyperlink>
      <w:r w:rsidR="006E5FD4">
        <w:rPr>
          <w:rFonts w:ascii="Arial" w:hAnsi="Arial" w:cs="Arial"/>
        </w:rPr>
        <w:t xml:space="preserve">. </w:t>
      </w:r>
      <w:r w:rsidR="0085126E">
        <w:rPr>
          <w:rFonts w:ascii="Arial" w:hAnsi="Arial" w:cs="Arial"/>
        </w:rPr>
        <w:t>You may also</w:t>
      </w:r>
      <w:r w:rsidR="0085126E" w:rsidRPr="0085126E">
        <w:rPr>
          <w:rFonts w:ascii="Arial" w:hAnsi="Arial" w:cs="Arial"/>
        </w:rPr>
        <w:t xml:space="preserve"> request a time to discuss over the phone. </w:t>
      </w:r>
    </w:p>
    <w:p w:rsidR="0085126E" w:rsidRDefault="0085126E" w:rsidP="00D619FA">
      <w:pPr>
        <w:rPr>
          <w:rFonts w:ascii="Arial" w:hAnsi="Arial" w:cs="Arial"/>
        </w:rPr>
      </w:pPr>
    </w:p>
    <w:p w:rsidR="0085126E" w:rsidRPr="00610D82" w:rsidRDefault="0085126E" w:rsidP="00D619FA">
      <w:pPr>
        <w:rPr>
          <w:rFonts w:ascii="Arial" w:hAnsi="Arial" w:cs="Arial"/>
        </w:rPr>
      </w:pPr>
    </w:p>
    <w:p w:rsidR="00EA0824" w:rsidRDefault="00EA0824" w:rsidP="001141CA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:rsidR="000D34AC" w:rsidRDefault="00750429" w:rsidP="00373319">
      <w:pPr>
        <w:spacing w:before="240" w:after="0"/>
        <w:jc w:val="right"/>
        <w:rPr>
          <w:rFonts w:ascii="Arial" w:hAnsi="Arial" w:cs="Arial"/>
          <w:i/>
          <w:sz w:val="16"/>
          <w:szCs w:val="16"/>
        </w:rPr>
      </w:pPr>
      <w:r w:rsidRPr="00750429">
        <w:rPr>
          <w:rFonts w:ascii="Arial" w:hAnsi="Arial" w:cs="Arial"/>
          <w:i/>
          <w:sz w:val="16"/>
          <w:szCs w:val="16"/>
        </w:rPr>
        <w:t xml:space="preserve">Audit Template Pilot Testing Guide </w:t>
      </w:r>
      <w:r w:rsidR="008E4814">
        <w:rPr>
          <w:rFonts w:ascii="Arial" w:hAnsi="Arial" w:cs="Arial"/>
          <w:i/>
          <w:sz w:val="16"/>
          <w:szCs w:val="16"/>
        </w:rPr>
        <w:t xml:space="preserve">- </w:t>
      </w:r>
      <w:r w:rsidR="000D34AC">
        <w:rPr>
          <w:rFonts w:ascii="Arial" w:hAnsi="Arial" w:cs="Arial"/>
          <w:i/>
          <w:sz w:val="16"/>
          <w:szCs w:val="16"/>
        </w:rPr>
        <w:t xml:space="preserve">version </w:t>
      </w:r>
      <w:r w:rsidR="00911DB0">
        <w:rPr>
          <w:rFonts w:ascii="Arial" w:hAnsi="Arial" w:cs="Arial"/>
          <w:i/>
          <w:sz w:val="16"/>
          <w:szCs w:val="16"/>
        </w:rPr>
        <w:t>8</w:t>
      </w:r>
      <w:r w:rsidR="000D34AC">
        <w:rPr>
          <w:rFonts w:ascii="Arial" w:hAnsi="Arial" w:cs="Arial"/>
          <w:i/>
          <w:sz w:val="16"/>
          <w:szCs w:val="16"/>
        </w:rPr>
        <w:t>/</w:t>
      </w:r>
      <w:r w:rsidR="00911DB0">
        <w:rPr>
          <w:rFonts w:ascii="Arial" w:hAnsi="Arial" w:cs="Arial"/>
          <w:i/>
          <w:sz w:val="16"/>
          <w:szCs w:val="16"/>
        </w:rPr>
        <w:t>15</w:t>
      </w:r>
      <w:bookmarkStart w:id="0" w:name="_GoBack"/>
      <w:bookmarkEnd w:id="0"/>
      <w:r w:rsidR="000D34AC">
        <w:rPr>
          <w:rFonts w:ascii="Arial" w:hAnsi="Arial" w:cs="Arial"/>
          <w:i/>
          <w:sz w:val="16"/>
          <w:szCs w:val="16"/>
        </w:rPr>
        <w:t>/</w:t>
      </w:r>
      <w:r w:rsidR="00B10356">
        <w:rPr>
          <w:rFonts w:ascii="Arial" w:hAnsi="Arial" w:cs="Arial"/>
          <w:i/>
          <w:sz w:val="16"/>
          <w:szCs w:val="16"/>
        </w:rPr>
        <w:t>17</w:t>
      </w:r>
    </w:p>
    <w:sectPr w:rsidR="000D34AC" w:rsidSect="00610D82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17" w:rsidRDefault="00A33317" w:rsidP="00610D82">
      <w:pPr>
        <w:spacing w:after="0" w:line="240" w:lineRule="auto"/>
      </w:pPr>
      <w:r>
        <w:separator/>
      </w:r>
    </w:p>
  </w:endnote>
  <w:endnote w:type="continuationSeparator" w:id="0">
    <w:p w:rsidR="00A33317" w:rsidRDefault="00A33317" w:rsidP="0061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D82" w:rsidRDefault="00610D82">
    <w:pPr>
      <w:pStyle w:val="Footer"/>
      <w:jc w:val="center"/>
    </w:pPr>
    <w:r>
      <w:rPr>
        <w:noProof/>
      </w:rPr>
      <w:drawing>
        <wp:inline distT="0" distB="0" distL="0" distR="0" wp14:anchorId="6E1A5B97" wp14:editId="0438B0A9">
          <wp:extent cx="6400800" cy="50917"/>
          <wp:effectExtent l="0" t="0" r="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50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0D82" w:rsidRDefault="00A33317">
    <w:pPr>
      <w:pStyle w:val="Footer"/>
      <w:jc w:val="center"/>
    </w:pPr>
    <w:sdt>
      <w:sdtPr>
        <w:id w:val="331552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10D82">
          <w:fldChar w:fldCharType="begin"/>
        </w:r>
        <w:r w:rsidR="00610D82">
          <w:instrText xml:space="preserve"> PAGE   \* MERGEFORMAT </w:instrText>
        </w:r>
        <w:r w:rsidR="00610D82">
          <w:fldChar w:fldCharType="separate"/>
        </w:r>
        <w:r w:rsidR="00911DB0">
          <w:rPr>
            <w:noProof/>
          </w:rPr>
          <w:t>1</w:t>
        </w:r>
        <w:r w:rsidR="00610D82">
          <w:rPr>
            <w:noProof/>
          </w:rPr>
          <w:fldChar w:fldCharType="end"/>
        </w:r>
      </w:sdtContent>
    </w:sdt>
  </w:p>
  <w:p w:rsidR="00610D82" w:rsidRDefault="00610D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17" w:rsidRDefault="00A33317" w:rsidP="00610D82">
      <w:pPr>
        <w:spacing w:after="0" w:line="240" w:lineRule="auto"/>
      </w:pPr>
      <w:r>
        <w:separator/>
      </w:r>
    </w:p>
  </w:footnote>
  <w:footnote w:type="continuationSeparator" w:id="0">
    <w:p w:rsidR="00A33317" w:rsidRDefault="00A33317" w:rsidP="00610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D82" w:rsidRDefault="0086141A" w:rsidP="0086141A">
    <w:pPr>
      <w:pStyle w:val="Header"/>
      <w:tabs>
        <w:tab w:val="left" w:pos="0"/>
        <w:tab w:val="left" w:pos="180"/>
        <w:tab w:val="right" w:pos="10080"/>
      </w:tabs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8DACEF" wp14:editId="073043BD">
          <wp:simplePos x="0" y="0"/>
          <wp:positionH relativeFrom="column">
            <wp:posOffset>-45720</wp:posOffset>
          </wp:positionH>
          <wp:positionV relativeFrom="paragraph">
            <wp:posOffset>0</wp:posOffset>
          </wp:positionV>
          <wp:extent cx="2240280" cy="32766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re_logo_horiz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:rsidR="00610D82" w:rsidRDefault="00610D82">
    <w:pPr>
      <w:pStyle w:val="Header"/>
    </w:pPr>
  </w:p>
  <w:p w:rsidR="00610D82" w:rsidRDefault="00610D8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1A36740" wp14:editId="54BCE7ED">
              <wp:simplePos x="0" y="0"/>
              <wp:positionH relativeFrom="page">
                <wp:posOffset>609600</wp:posOffset>
              </wp:positionH>
              <wp:positionV relativeFrom="page">
                <wp:posOffset>937895</wp:posOffset>
              </wp:positionV>
              <wp:extent cx="6858000" cy="1270"/>
              <wp:effectExtent l="0" t="19050" r="19050" b="36830"/>
              <wp:wrapNone/>
              <wp:docPr id="18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20" y="1309"/>
                        <a:chExt cx="10800" cy="2"/>
                      </a:xfrm>
                    </wpg:grpSpPr>
                    <wps:wsp>
                      <wps:cNvPr id="19" name="Freeform 17"/>
                      <wps:cNvSpPr>
                        <a:spLocks/>
                      </wps:cNvSpPr>
                      <wps:spPr bwMode="auto">
                        <a:xfrm>
                          <a:off x="720" y="1309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6135">
                          <a:solidFill>
                            <a:srgbClr val="0085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48pt;margin-top:73.85pt;width:540pt;height:.1pt;z-index:-251657216;mso-position-horizontal-relative:page;mso-position-vertical-relative:page" coordorigin="720,130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">
              <v:shape id="Freeform 17" o:spid="_x0000_s1027" style="position:absolute;left:720;top:1309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Xz8IA&#10;AADbAAAADwAAAGRycy9kb3ducmV2LnhtbERP24rCMBB9F/yHMIJvNnWFxe0aRQRFEBa8wLJvQzO2&#10;pc2kNNm2+vVGEHybw7nOYtWbSrTUuMKygmkUgyBOrS44U3A5bydzEM4ja6wsk4IbOVgth4MFJtp2&#10;fKT25DMRQtglqCD3vk6kdGlOBl1ka+LAXW1j0AfYZFI32IVwU8mPOP6UBgsODTnWtMkpLU//RsH+&#10;dz2zh64tprq8766Htvw7/pRKjUf9+huEp96/xS/3Xof5X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pfPwgAAANsAAAAPAAAAAAAAAAAAAAAAAJgCAABkcnMvZG93&#10;bnJldi54bWxQSwUGAAAAAAQABAD1AAAAhwMAAAAA&#10;" path="m,l10800,e" filled="f" strokecolor="#00853f" strokeweight="1.55931mm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1D4F"/>
    <w:multiLevelType w:val="hybridMultilevel"/>
    <w:tmpl w:val="37BA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657ED"/>
    <w:multiLevelType w:val="hybridMultilevel"/>
    <w:tmpl w:val="B85C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10"/>
    <w:rsid w:val="00021DA6"/>
    <w:rsid w:val="000A2565"/>
    <w:rsid w:val="000D34AC"/>
    <w:rsid w:val="001141CA"/>
    <w:rsid w:val="00186110"/>
    <w:rsid w:val="001B50C7"/>
    <w:rsid w:val="001D23E5"/>
    <w:rsid w:val="001F468B"/>
    <w:rsid w:val="00225FF1"/>
    <w:rsid w:val="00236442"/>
    <w:rsid w:val="00266219"/>
    <w:rsid w:val="002C4EF0"/>
    <w:rsid w:val="002D1057"/>
    <w:rsid w:val="00311CF6"/>
    <w:rsid w:val="00352ABD"/>
    <w:rsid w:val="00373319"/>
    <w:rsid w:val="003C7FA0"/>
    <w:rsid w:val="003E4716"/>
    <w:rsid w:val="003E7F17"/>
    <w:rsid w:val="00427119"/>
    <w:rsid w:val="004514F4"/>
    <w:rsid w:val="00500B17"/>
    <w:rsid w:val="00563386"/>
    <w:rsid w:val="005E6AB4"/>
    <w:rsid w:val="00610D82"/>
    <w:rsid w:val="006E5FD4"/>
    <w:rsid w:val="00750429"/>
    <w:rsid w:val="00756A5C"/>
    <w:rsid w:val="00780C3A"/>
    <w:rsid w:val="00784B1D"/>
    <w:rsid w:val="0085126E"/>
    <w:rsid w:val="0086141A"/>
    <w:rsid w:val="008709E2"/>
    <w:rsid w:val="00886C4A"/>
    <w:rsid w:val="008D2A69"/>
    <w:rsid w:val="008E4814"/>
    <w:rsid w:val="00911DB0"/>
    <w:rsid w:val="009851C1"/>
    <w:rsid w:val="00992CEA"/>
    <w:rsid w:val="009D203E"/>
    <w:rsid w:val="00A038C3"/>
    <w:rsid w:val="00A33317"/>
    <w:rsid w:val="00AD126C"/>
    <w:rsid w:val="00AE1587"/>
    <w:rsid w:val="00B04DF9"/>
    <w:rsid w:val="00B10356"/>
    <w:rsid w:val="00B10600"/>
    <w:rsid w:val="00B54A5C"/>
    <w:rsid w:val="00C43B13"/>
    <w:rsid w:val="00C60D39"/>
    <w:rsid w:val="00CD0DCF"/>
    <w:rsid w:val="00CD2788"/>
    <w:rsid w:val="00CD5C87"/>
    <w:rsid w:val="00D0068D"/>
    <w:rsid w:val="00D319C6"/>
    <w:rsid w:val="00D41F0B"/>
    <w:rsid w:val="00D619FA"/>
    <w:rsid w:val="00D66B83"/>
    <w:rsid w:val="00DD7B0C"/>
    <w:rsid w:val="00DE3B76"/>
    <w:rsid w:val="00DF3578"/>
    <w:rsid w:val="00EA0824"/>
    <w:rsid w:val="00F0386B"/>
    <w:rsid w:val="00F14410"/>
    <w:rsid w:val="00F458EB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4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41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7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1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0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82"/>
  </w:style>
  <w:style w:type="paragraph" w:styleId="Footer">
    <w:name w:val="footer"/>
    <w:basedOn w:val="Normal"/>
    <w:link w:val="FooterChar"/>
    <w:uiPriority w:val="99"/>
    <w:unhideWhenUsed/>
    <w:rsid w:val="00610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82"/>
  </w:style>
  <w:style w:type="table" w:styleId="TableGrid">
    <w:name w:val="Table Grid"/>
    <w:basedOn w:val="TableNormal"/>
    <w:uiPriority w:val="59"/>
    <w:rsid w:val="0075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4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41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7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1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0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82"/>
  </w:style>
  <w:style w:type="paragraph" w:styleId="Footer">
    <w:name w:val="footer"/>
    <w:basedOn w:val="Normal"/>
    <w:link w:val="FooterChar"/>
    <w:uiPriority w:val="99"/>
    <w:unhideWhenUsed/>
    <w:rsid w:val="00610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82"/>
  </w:style>
  <w:style w:type="table" w:styleId="TableGrid">
    <w:name w:val="Table Grid"/>
    <w:basedOn w:val="TableNormal"/>
    <w:uiPriority w:val="59"/>
    <w:rsid w:val="0075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ildingenergyscore.energy.gov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sset.score@pnnl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elp.buildingenergyscore.com/support/solutions/80000513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ttps://buildingenergyscore.energy.gov/documents/asset_score_quick_start_guide_audit_templat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et.score@pnnl.gov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PNNL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dcterms:created xsi:type="dcterms:W3CDTF">2017-06-30T21:24:00Z</dcterms:created>
  <dcterms:modified xsi:type="dcterms:W3CDTF">2017-08-11T16:52:00Z</dcterms:modified>
</cp:coreProperties>
</file>